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en-CA"/>
          <w14:ligatures w14:val="none"/>
        </w:rPr>
      </w:pPr>
      <w:r>
        <w:rPr>
          <w:rFonts w:eastAsia="Times New Roman" w:cs="Times New Roman" w:ascii="Times New Roman" w:hAnsi="Times New Roman"/>
          <w:b/>
          <w:bCs/>
          <w:kern w:val="2"/>
          <w:sz w:val="48"/>
          <w:szCs w:val="48"/>
          <w:lang w:eastAsia="en-CA"/>
          <w14:ligatures w14:val="none"/>
        </w:rPr>
        <w:t>Information Security Policy: Acceptable Use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Acceptable Use Policy outlines the guidelines and expectations for the acceptable use of company information technology resources. It is imperative that all users exercise responsible and ethical behavior while utilizing these resources to ensure the security, confidentiality, and integrity of the company's information assets.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Authorized Use: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Permitted Activities:</w:t>
      </w:r>
      <w:r>
        <w:rPr>
          <w:rFonts w:eastAsia="Times New Roman" w:cs="Times New Roman" w:ascii="Times New Roman" w:hAnsi="Times New Roman"/>
          <w:kern w:val="0"/>
          <w:sz w:val="24"/>
          <w:szCs w:val="24"/>
          <w:lang w:eastAsia="en-CA"/>
          <w14:ligatures w14:val="none"/>
        </w:rPr>
        <w:t xml:space="preserve"> Users are authorized to use company IT resources for work-related activities that contribute to the achievement of business objectives.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Access Control:</w:t>
      </w:r>
      <w:r>
        <w:rPr>
          <w:rFonts w:eastAsia="Times New Roman" w:cs="Times New Roman" w:ascii="Times New Roman" w:hAnsi="Times New Roman"/>
          <w:kern w:val="0"/>
          <w:sz w:val="24"/>
          <w:szCs w:val="24"/>
          <w:lang w:eastAsia="en-CA"/>
          <w14:ligatures w14:val="none"/>
        </w:rPr>
        <w:t xml:space="preserve"> Users are granted access only to the systems and data necessary for the performance of their job duties.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Prohibited Activities: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Unauthorized Access:</w:t>
      </w:r>
      <w:r>
        <w:rPr>
          <w:rFonts w:eastAsia="Times New Roman" w:cs="Times New Roman" w:ascii="Times New Roman" w:hAnsi="Times New Roman"/>
          <w:kern w:val="0"/>
          <w:sz w:val="24"/>
          <w:szCs w:val="24"/>
          <w:lang w:eastAsia="en-CA"/>
          <w14:ligatures w14:val="none"/>
        </w:rPr>
        <w:t xml:space="preserve"> Users must not attempt to access, modify, or delete information for which they do not have proper authorization.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Malicious Software:</w:t>
      </w:r>
      <w:r>
        <w:rPr>
          <w:rFonts w:eastAsia="Times New Roman" w:cs="Times New Roman" w:ascii="Times New Roman" w:hAnsi="Times New Roman"/>
          <w:kern w:val="0"/>
          <w:sz w:val="24"/>
          <w:szCs w:val="24"/>
          <w:lang w:eastAsia="en-CA"/>
          <w14:ligatures w14:val="none"/>
        </w:rPr>
        <w:t xml:space="preserve"> Users are prohibited from introducing or spreading malicious software, including viruses, malware, and other harmful programs.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c. </w:t>
      </w:r>
      <w:r>
        <w:rPr>
          <w:rFonts w:eastAsia="Times New Roman" w:cs="Times New Roman" w:ascii="Times New Roman" w:hAnsi="Times New Roman"/>
          <w:b/>
          <w:bCs/>
          <w:kern w:val="0"/>
          <w:sz w:val="24"/>
          <w:szCs w:val="24"/>
          <w:lang w:eastAsia="en-CA"/>
          <w14:ligatures w14:val="none"/>
        </w:rPr>
        <w:t>Illegal Activities:</w:t>
      </w:r>
      <w:r>
        <w:rPr>
          <w:rFonts w:eastAsia="Times New Roman" w:cs="Times New Roman" w:ascii="Times New Roman" w:hAnsi="Times New Roman"/>
          <w:kern w:val="0"/>
          <w:sz w:val="24"/>
          <w:szCs w:val="24"/>
          <w:lang w:eastAsia="en-CA"/>
          <w14:ligatures w14:val="none"/>
        </w:rPr>
        <w:t xml:space="preserve"> Any engagement in illegal or unethical activities using company IT resources is strictly prohibited.</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d. </w:t>
      </w:r>
      <w:r>
        <w:rPr>
          <w:rFonts w:eastAsia="Times New Roman" w:cs="Times New Roman" w:ascii="Times New Roman" w:hAnsi="Times New Roman"/>
          <w:b/>
          <w:bCs/>
          <w:kern w:val="0"/>
          <w:sz w:val="24"/>
          <w:szCs w:val="24"/>
          <w:lang w:eastAsia="en-CA"/>
          <w14:ligatures w14:val="none"/>
        </w:rPr>
        <w:t>Personal Use:</w:t>
      </w:r>
      <w:r>
        <w:rPr>
          <w:rFonts w:eastAsia="Times New Roman" w:cs="Times New Roman" w:ascii="Times New Roman" w:hAnsi="Times New Roman"/>
          <w:kern w:val="0"/>
          <w:sz w:val="24"/>
          <w:szCs w:val="24"/>
          <w:lang w:eastAsia="en-CA"/>
          <w14:ligatures w14:val="none"/>
        </w:rPr>
        <w:t xml:space="preserve"> Limited personal use of company IT resources is acceptable, but it should not interfere with work responsibilities, consume excessive resources, or violate other policies.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Data Protection and Confidentiality: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Data Classification:</w:t>
      </w:r>
      <w:r>
        <w:rPr>
          <w:rFonts w:eastAsia="Times New Roman" w:cs="Times New Roman" w:ascii="Times New Roman" w:hAnsi="Times New Roman"/>
          <w:kern w:val="0"/>
          <w:sz w:val="24"/>
          <w:szCs w:val="24"/>
          <w:lang w:eastAsia="en-CA"/>
          <w14:ligatures w14:val="none"/>
        </w:rPr>
        <w:t xml:space="preserve"> Users must be aware of and comply with data classification policies, handling sensitive information with the appropriate level of confidentiality.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Data Sharing:</w:t>
      </w:r>
      <w:r>
        <w:rPr>
          <w:rFonts w:eastAsia="Times New Roman" w:cs="Times New Roman" w:ascii="Times New Roman" w:hAnsi="Times New Roman"/>
          <w:kern w:val="0"/>
          <w:sz w:val="24"/>
          <w:szCs w:val="24"/>
          <w:lang w:eastAsia="en-CA"/>
          <w14:ligatures w14:val="none"/>
        </w:rPr>
        <w:t xml:space="preserve"> Sharing company data externally must be done in accordance with company policies and applicable laws.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4. Email and Communication: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Professional Conduct:</w:t>
      </w:r>
      <w:r>
        <w:rPr>
          <w:rFonts w:eastAsia="Times New Roman" w:cs="Times New Roman" w:ascii="Times New Roman" w:hAnsi="Times New Roman"/>
          <w:kern w:val="0"/>
          <w:sz w:val="24"/>
          <w:szCs w:val="24"/>
          <w:lang w:eastAsia="en-CA"/>
          <w14:ligatures w14:val="none"/>
        </w:rPr>
        <w:t xml:space="preserve"> Users are expected to communicate professionally and ethically through company email and other communication channels.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Avoiding Misinformation:</w:t>
      </w:r>
      <w:r>
        <w:rPr>
          <w:rFonts w:eastAsia="Times New Roman" w:cs="Times New Roman" w:ascii="Times New Roman" w:hAnsi="Times New Roman"/>
          <w:kern w:val="0"/>
          <w:sz w:val="24"/>
          <w:szCs w:val="24"/>
          <w:lang w:eastAsia="en-CA"/>
          <w14:ligatures w14:val="none"/>
        </w:rPr>
        <w:t xml:space="preserve"> Users should exercise caution when forwarding emails or sharing information to prevent the spread of misinformation or malicious content.</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Social Media:</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Responsible Use:</w:t>
      </w:r>
      <w:r>
        <w:rPr>
          <w:rFonts w:eastAsia="Times New Roman" w:cs="Times New Roman" w:ascii="Times New Roman" w:hAnsi="Times New Roman"/>
          <w:kern w:val="0"/>
          <w:sz w:val="24"/>
          <w:szCs w:val="24"/>
          <w:lang w:eastAsia="en-CA"/>
          <w14:ligatures w14:val="none"/>
        </w:rPr>
        <w:t xml:space="preserve"> If using social media for work-related activities, users must do so responsibly and in accordance with company guidelines.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Remote Access: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Secure Connection:</w:t>
      </w:r>
      <w:r>
        <w:rPr>
          <w:rFonts w:eastAsia="Times New Roman" w:cs="Times New Roman" w:ascii="Times New Roman" w:hAnsi="Times New Roman"/>
          <w:kern w:val="0"/>
          <w:sz w:val="24"/>
          <w:szCs w:val="24"/>
          <w:lang w:eastAsia="en-CA"/>
          <w14:ligatures w14:val="none"/>
        </w:rPr>
        <w:t xml:space="preserve"> When accessing company resources remotely, users must use secure and approved methods to ensure the confidentiality and integrity of data.</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Protection of Devices:</w:t>
      </w:r>
      <w:r>
        <w:rPr>
          <w:rFonts w:eastAsia="Times New Roman" w:cs="Times New Roman" w:ascii="Times New Roman" w:hAnsi="Times New Roman"/>
          <w:kern w:val="0"/>
          <w:sz w:val="24"/>
          <w:szCs w:val="24"/>
          <w:lang w:eastAsia="en-CA"/>
          <w14:ligatures w14:val="none"/>
        </w:rPr>
        <w:t xml:space="preserve"> Users are responsible for the security of their devices used for remote access, including implementing appropriate security measures.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7. Reporting Security Incidents: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Prompt Reporting:</w:t>
      </w:r>
      <w:r>
        <w:rPr>
          <w:rFonts w:eastAsia="Times New Roman" w:cs="Times New Roman" w:ascii="Times New Roman" w:hAnsi="Times New Roman"/>
          <w:kern w:val="0"/>
          <w:sz w:val="24"/>
          <w:szCs w:val="24"/>
          <w:lang w:eastAsia="en-CA"/>
          <w14:ligatures w14:val="none"/>
        </w:rPr>
        <w:t xml:space="preserve"> Users must promptly report any suspected or actual security incidents, including unauthorized access or the loss of company devices, to the IT department.</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8. Consequences of Violation: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Disciplinary Action:</w:t>
      </w:r>
      <w:r>
        <w:rPr>
          <w:rFonts w:eastAsia="Times New Roman" w:cs="Times New Roman" w:ascii="Times New Roman" w:hAnsi="Times New Roman"/>
          <w:kern w:val="0"/>
          <w:sz w:val="24"/>
          <w:szCs w:val="24"/>
          <w:lang w:eastAsia="en-CA"/>
          <w14:ligatures w14:val="none"/>
        </w:rPr>
        <w:t xml:space="preserve"> Violation of this Acceptable Use Policy may result in disciplinary action, including but not limited to account suspension, access restrictions, or termination of employment.</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9.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industry best practices and emerging cybersecurity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using company IT resources, users acknowledge their understanding of and commitment to complying with this Acceptable Use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3715a4"/>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3715a4"/>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715a4"/>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3715a4"/>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3715a4"/>
    <w:rPr>
      <w:b/>
      <w:bCs/>
    </w:rPr>
  </w:style>
  <w:style w:type="character" w:styleId="Emphasis">
    <w:name w:val="Emphasis"/>
    <w:basedOn w:val="DefaultParagraphFont"/>
    <w:uiPriority w:val="20"/>
    <w:qFormat/>
    <w:rsid w:val="003715a4"/>
    <w:rPr>
      <w:i/>
      <w:iCs/>
    </w:rPr>
  </w:style>
  <w:style w:type="character" w:styleId="Keepmd" w:customStyle="1">
    <w:name w:val="keep-md"/>
    <w:basedOn w:val="DefaultParagraphFont"/>
    <w:qFormat/>
    <w:rsid w:val="003715a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3715a4"/>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2</Pages>
  <Words>461</Words>
  <Characters>2844</Characters>
  <CharactersWithSpaces>3273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2023-11-28T13:05:00Z</dcterms:created>
  <dc:creator>David Bradette</dc:creator>
  <dc:description/>
  <dc:language>en-CA</dc:language>
  <cp:lastModifiedBy/>
  <dcterms:modified xsi:type="dcterms:W3CDTF">2025-02-11T07:46:03Z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